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6766110" w14:textId="77777777" w:rsidR="007A1F4F" w:rsidRPr="003938EE" w:rsidRDefault="007A1F4F">
      <w:pPr>
        <w:pStyle w:val="Corpodetexto"/>
        <w:jc w:val="both"/>
        <w:rPr>
          <w:szCs w:val="21"/>
        </w:rPr>
      </w:pPr>
      <w:r w:rsidRPr="003938EE">
        <w:rPr>
          <w:rFonts w:cs="Book Antiqua"/>
          <w:szCs w:val="21"/>
        </w:rPr>
        <w:t>Ao, 2º Ofício Extrajudicial da Comarca de Sinop/MT</w:t>
      </w:r>
    </w:p>
    <w:p w14:paraId="76768065" w14:textId="77777777" w:rsidR="007A1F4F" w:rsidRPr="003938EE" w:rsidRDefault="007A1F4F">
      <w:pPr>
        <w:ind w:firstLine="1020"/>
        <w:jc w:val="both"/>
        <w:rPr>
          <w:rFonts w:cs="Book Antiqua"/>
          <w:szCs w:val="21"/>
        </w:rPr>
      </w:pPr>
    </w:p>
    <w:p w14:paraId="3B28A957" w14:textId="77777777" w:rsidR="007A1F4F" w:rsidRPr="003938EE" w:rsidRDefault="001E2089" w:rsidP="006758B0">
      <w:pPr>
        <w:pStyle w:val="Default"/>
        <w:ind w:firstLine="1134"/>
        <w:jc w:val="both"/>
        <w:rPr>
          <w:sz w:val="21"/>
          <w:szCs w:val="21"/>
        </w:rPr>
      </w:pPr>
      <w:r>
        <w:rPr>
          <w:b/>
          <w:sz w:val="21"/>
          <w:szCs w:val="21"/>
        </w:rPr>
        <w:t>(QUALIFICAÇÃO COMPRADOR)</w:t>
      </w:r>
      <w:r w:rsidR="003938EE" w:rsidRPr="003938EE">
        <w:rPr>
          <w:bCs/>
          <w:sz w:val="21"/>
          <w:szCs w:val="21"/>
        </w:rPr>
        <w:t xml:space="preserve">, </w:t>
      </w:r>
      <w:r w:rsidR="007A1F4F" w:rsidRPr="003938EE">
        <w:rPr>
          <w:rFonts w:eastAsia="Book Antiqua"/>
          <w:b/>
          <w:sz w:val="21"/>
          <w:szCs w:val="21"/>
        </w:rPr>
        <w:t>na qualidade de comprador</w:t>
      </w:r>
      <w:r w:rsidR="006758B0">
        <w:rPr>
          <w:rFonts w:eastAsia="Book Antiqua"/>
          <w:b/>
          <w:sz w:val="21"/>
          <w:szCs w:val="21"/>
        </w:rPr>
        <w:t>a</w:t>
      </w:r>
      <w:r w:rsidR="007A1F4F" w:rsidRPr="003938EE">
        <w:rPr>
          <w:rFonts w:eastAsia="Book Antiqua"/>
          <w:b/>
          <w:sz w:val="21"/>
          <w:szCs w:val="21"/>
        </w:rPr>
        <w:t xml:space="preserve">, </w:t>
      </w:r>
      <w:bookmarkStart w:id="0" w:name="_Hlk54096289"/>
      <w:r w:rsidR="007A1F4F" w:rsidRPr="003938EE">
        <w:rPr>
          <w:sz w:val="21"/>
          <w:szCs w:val="21"/>
        </w:rPr>
        <w:t xml:space="preserve">vem por meio deste, </w:t>
      </w:r>
      <w:bookmarkEnd w:id="0"/>
      <w:r w:rsidR="007A1F4F" w:rsidRPr="003938EE">
        <w:rPr>
          <w:sz w:val="21"/>
          <w:szCs w:val="21"/>
        </w:rPr>
        <w:t>requerer que seja dispensada a apresent</w:t>
      </w:r>
      <w:r w:rsidR="007A1F4F" w:rsidRPr="003938EE">
        <w:rPr>
          <w:bCs/>
          <w:sz w:val="21"/>
          <w:szCs w:val="21"/>
        </w:rPr>
        <w:t>ação da</w:t>
      </w:r>
      <w:r w:rsidR="006758B0">
        <w:rPr>
          <w:bCs/>
          <w:sz w:val="21"/>
          <w:szCs w:val="21"/>
        </w:rPr>
        <w:t>s</w:t>
      </w:r>
      <w:r w:rsidR="007A1F4F" w:rsidRPr="003938EE">
        <w:rPr>
          <w:bCs/>
          <w:sz w:val="21"/>
          <w:szCs w:val="21"/>
        </w:rPr>
        <w:t xml:space="preserve"> Certid</w:t>
      </w:r>
      <w:r w:rsidR="006758B0">
        <w:rPr>
          <w:bCs/>
          <w:sz w:val="21"/>
          <w:szCs w:val="21"/>
        </w:rPr>
        <w:t xml:space="preserve">ões </w:t>
      </w:r>
      <w:r>
        <w:rPr>
          <w:bCs/>
          <w:sz w:val="21"/>
          <w:szCs w:val="21"/>
        </w:rPr>
        <w:t xml:space="preserve">__________________ </w:t>
      </w:r>
      <w:r w:rsidR="007A1F4F" w:rsidRPr="003938EE">
        <w:rPr>
          <w:bCs/>
          <w:sz w:val="21"/>
          <w:szCs w:val="21"/>
        </w:rPr>
        <w:t>em nome d</w:t>
      </w:r>
      <w:r w:rsidR="00A63707">
        <w:rPr>
          <w:bCs/>
          <w:sz w:val="21"/>
          <w:szCs w:val="21"/>
        </w:rPr>
        <w:t>a</w:t>
      </w:r>
      <w:r w:rsidR="003938EE">
        <w:rPr>
          <w:bCs/>
          <w:sz w:val="21"/>
          <w:szCs w:val="21"/>
        </w:rPr>
        <w:t xml:space="preserve"> Outorgante </w:t>
      </w:r>
      <w:r w:rsidR="007A1F4F" w:rsidRPr="003938EE">
        <w:rPr>
          <w:bCs/>
          <w:sz w:val="21"/>
          <w:szCs w:val="21"/>
        </w:rPr>
        <w:t>Vendedor</w:t>
      </w:r>
      <w:r w:rsidR="00A63707">
        <w:rPr>
          <w:bCs/>
          <w:sz w:val="21"/>
          <w:szCs w:val="21"/>
        </w:rPr>
        <w:t>a</w:t>
      </w:r>
      <w:r w:rsidR="007A1F4F" w:rsidRPr="003938EE">
        <w:rPr>
          <w:sz w:val="21"/>
          <w:szCs w:val="21"/>
        </w:rPr>
        <w:t>, na lavratura da Escritura Pública de Compra e Venda, do</w:t>
      </w:r>
      <w:r w:rsidR="002359A5" w:rsidRPr="003938EE">
        <w:rPr>
          <w:sz w:val="21"/>
          <w:szCs w:val="21"/>
        </w:rPr>
        <w:t xml:space="preserve"> </w:t>
      </w:r>
      <w:bookmarkStart w:id="1" w:name="_Hlk153200295"/>
      <w:r w:rsidR="003938EE" w:rsidRPr="003938EE">
        <w:rPr>
          <w:b/>
          <w:sz w:val="21"/>
          <w:szCs w:val="21"/>
        </w:rPr>
        <w:t xml:space="preserve">Imóvel </w:t>
      </w:r>
      <w:r>
        <w:rPr>
          <w:b/>
          <w:sz w:val="21"/>
          <w:szCs w:val="21"/>
        </w:rPr>
        <w:t>(DESCREVER O IMÓVEL)</w:t>
      </w:r>
      <w:r w:rsidR="002359A5" w:rsidRPr="003938EE">
        <w:rPr>
          <w:bCs/>
          <w:sz w:val="21"/>
          <w:szCs w:val="21"/>
        </w:rPr>
        <w:t>;</w:t>
      </w:r>
      <w:bookmarkEnd w:id="1"/>
    </w:p>
    <w:p w14:paraId="21F531D1" w14:textId="77777777" w:rsidR="007A1F4F" w:rsidRPr="003938EE" w:rsidRDefault="007A1F4F">
      <w:pPr>
        <w:ind w:firstLine="1020"/>
        <w:jc w:val="both"/>
        <w:rPr>
          <w:rFonts w:cs="Book Antiqua"/>
          <w:szCs w:val="21"/>
        </w:rPr>
      </w:pPr>
    </w:p>
    <w:p w14:paraId="5684F624" w14:textId="77777777" w:rsidR="007A1F4F" w:rsidRPr="003938EE" w:rsidRDefault="001E2089">
      <w:pPr>
        <w:ind w:firstLine="1020"/>
        <w:jc w:val="both"/>
        <w:rPr>
          <w:szCs w:val="21"/>
        </w:rPr>
      </w:pPr>
      <w:bookmarkStart w:id="2" w:name="_Hlk153200278"/>
      <w:r>
        <w:rPr>
          <w:rFonts w:cs="Book Antiqua"/>
          <w:bCs w:val="0"/>
          <w:sz w:val="22"/>
          <w:szCs w:val="22"/>
          <w:lang w:eastAsia="pt-BR"/>
        </w:rPr>
        <w:t>(QUALIFICAÇÃO DA VENDEDORA)</w:t>
      </w:r>
      <w:r w:rsidR="00A63707">
        <w:rPr>
          <w:rFonts w:cs="Book Antiqua"/>
          <w:bCs w:val="0"/>
          <w:sz w:val="22"/>
          <w:szCs w:val="22"/>
          <w:lang w:eastAsia="pt-BR"/>
        </w:rPr>
        <w:t>,</w:t>
      </w:r>
      <w:r w:rsidR="007A1F4F" w:rsidRPr="003938EE">
        <w:rPr>
          <w:rFonts w:cs="Book Antiqua"/>
          <w:bCs w:val="0"/>
          <w:szCs w:val="21"/>
          <w:lang w:eastAsia="pt-BR"/>
        </w:rPr>
        <w:t xml:space="preserve"> </w:t>
      </w:r>
      <w:r w:rsidR="007A1F4F" w:rsidRPr="003938EE">
        <w:rPr>
          <w:rFonts w:eastAsia="Book Antiqua" w:cs="Book Antiqua"/>
          <w:b/>
          <w:szCs w:val="21"/>
          <w:lang w:eastAsia="pt-BR"/>
        </w:rPr>
        <w:t>na qualidade de vendedor</w:t>
      </w:r>
      <w:bookmarkEnd w:id="2"/>
      <w:r w:rsidR="00A63707">
        <w:rPr>
          <w:rFonts w:eastAsia="Book Antiqua" w:cs="Book Antiqua"/>
          <w:b/>
          <w:szCs w:val="21"/>
          <w:lang w:eastAsia="pt-BR"/>
        </w:rPr>
        <w:t>a</w:t>
      </w:r>
      <w:r w:rsidR="007A1F4F" w:rsidRPr="003938EE">
        <w:rPr>
          <w:rFonts w:eastAsia="Book Antiqua" w:cs="Book Antiqua"/>
          <w:b/>
          <w:szCs w:val="21"/>
          <w:lang w:eastAsia="pt-BR"/>
        </w:rPr>
        <w:t xml:space="preserve">, </w:t>
      </w:r>
      <w:r w:rsidR="007A1F4F" w:rsidRPr="003938EE">
        <w:rPr>
          <w:rFonts w:cs="Book Antiqua"/>
          <w:szCs w:val="21"/>
        </w:rPr>
        <w:t xml:space="preserve">declara sob pena de responsabilidade civil e penal, de que o imóvel objeto da transação, encontra-se livre e desembaraçado de quaisquer ônus reais, judiciais ou extrajudiciais, e sobre a existência de outras ações reais e pessoais reipersecutórias, relativa ao imóvel, e de outros ônus reais incidente sobre o mesmo, </w:t>
      </w:r>
      <w:r w:rsidR="007A1F4F" w:rsidRPr="003938EE">
        <w:rPr>
          <w:rStyle w:val="Forte"/>
          <w:rFonts w:cs="Book Antiqua"/>
          <w:b w:val="0"/>
          <w:szCs w:val="21"/>
        </w:rPr>
        <w:t>em cumprimento ao Artigo 329, item VI, Seção II, da Consolidação das Normas Gerais da Corregedoria-Geral da Justiça de Mato Grosso – CNGCE/MT de 2021.</w:t>
      </w:r>
    </w:p>
    <w:p w14:paraId="45E3AD67" w14:textId="77777777" w:rsidR="007A1F4F" w:rsidRPr="003938EE" w:rsidRDefault="007A1F4F">
      <w:pPr>
        <w:ind w:left="2124"/>
        <w:jc w:val="right"/>
        <w:rPr>
          <w:rFonts w:cs="Book Antiqua"/>
          <w:szCs w:val="21"/>
        </w:rPr>
      </w:pPr>
    </w:p>
    <w:p w14:paraId="4A801897" w14:textId="77777777" w:rsidR="007A1F4F" w:rsidRPr="003938EE" w:rsidRDefault="007A1F4F">
      <w:pPr>
        <w:ind w:left="2124"/>
        <w:jc w:val="right"/>
        <w:rPr>
          <w:szCs w:val="21"/>
        </w:rPr>
      </w:pPr>
      <w:r w:rsidRPr="003938EE">
        <w:rPr>
          <w:rFonts w:cs="Book Antiqua"/>
          <w:szCs w:val="21"/>
        </w:rPr>
        <w:t xml:space="preserve">Sinop/MT, </w:t>
      </w:r>
      <w:r w:rsidR="001E2089">
        <w:rPr>
          <w:rFonts w:cs="Book Antiqua"/>
          <w:szCs w:val="21"/>
        </w:rPr>
        <w:t>___________</w:t>
      </w:r>
    </w:p>
    <w:p w14:paraId="2F3C4055" w14:textId="77777777" w:rsidR="002359A5" w:rsidRPr="003938EE" w:rsidRDefault="002359A5">
      <w:pPr>
        <w:spacing w:line="0" w:lineRule="atLeast"/>
        <w:rPr>
          <w:szCs w:val="21"/>
        </w:rPr>
      </w:pPr>
      <w:bookmarkStart w:id="3" w:name="_Hlk141961316"/>
    </w:p>
    <w:p w14:paraId="357CD0CD" w14:textId="77777777" w:rsidR="002359A5" w:rsidRPr="003938EE" w:rsidRDefault="002359A5">
      <w:pPr>
        <w:spacing w:line="0" w:lineRule="atLeast"/>
        <w:rPr>
          <w:szCs w:val="21"/>
        </w:rPr>
      </w:pPr>
    </w:p>
    <w:p w14:paraId="10630CBC" w14:textId="77777777" w:rsidR="00A63707" w:rsidRDefault="00A63707">
      <w:pPr>
        <w:spacing w:line="0" w:lineRule="atLeast"/>
        <w:rPr>
          <w:szCs w:val="21"/>
        </w:rPr>
      </w:pPr>
      <w:bookmarkStart w:id="4" w:name="_Hlk153200348"/>
    </w:p>
    <w:p w14:paraId="42EC4DFB" w14:textId="77777777" w:rsidR="007A1F4F" w:rsidRPr="003938EE" w:rsidRDefault="007A1F4F">
      <w:pPr>
        <w:spacing w:line="0" w:lineRule="atLeast"/>
        <w:rPr>
          <w:szCs w:val="21"/>
        </w:rPr>
      </w:pPr>
      <w:r w:rsidRPr="003938EE">
        <w:rPr>
          <w:szCs w:val="21"/>
        </w:rPr>
        <w:t>______________________________</w:t>
      </w:r>
    </w:p>
    <w:p w14:paraId="7E786D2C" w14:textId="77777777" w:rsidR="002359A5" w:rsidRPr="003938EE" w:rsidRDefault="002359A5">
      <w:pPr>
        <w:spacing w:line="0" w:lineRule="atLeast"/>
        <w:rPr>
          <w:szCs w:val="21"/>
        </w:rPr>
      </w:pPr>
      <w:r w:rsidRPr="003938EE">
        <w:rPr>
          <w:szCs w:val="21"/>
        </w:rPr>
        <w:t>Comprador</w:t>
      </w:r>
      <w:r w:rsidR="006758B0">
        <w:rPr>
          <w:szCs w:val="21"/>
        </w:rPr>
        <w:t>a</w:t>
      </w:r>
    </w:p>
    <w:p w14:paraId="6D012CC3" w14:textId="77777777" w:rsidR="002359A5" w:rsidRPr="003938EE" w:rsidRDefault="002359A5">
      <w:pPr>
        <w:spacing w:line="0" w:lineRule="atLeast"/>
        <w:rPr>
          <w:szCs w:val="21"/>
        </w:rPr>
      </w:pPr>
    </w:p>
    <w:p w14:paraId="611F37BD" w14:textId="77777777" w:rsidR="006758B0" w:rsidRPr="003938EE" w:rsidRDefault="006758B0">
      <w:pPr>
        <w:spacing w:line="0" w:lineRule="atLeast"/>
        <w:rPr>
          <w:szCs w:val="21"/>
        </w:rPr>
      </w:pPr>
    </w:p>
    <w:p w14:paraId="05AA3417" w14:textId="77777777" w:rsidR="007A1F4F" w:rsidRPr="003938EE" w:rsidRDefault="007A1F4F">
      <w:pPr>
        <w:spacing w:line="0" w:lineRule="atLeast"/>
        <w:rPr>
          <w:szCs w:val="21"/>
        </w:rPr>
      </w:pPr>
      <w:r w:rsidRPr="003938EE">
        <w:rPr>
          <w:szCs w:val="21"/>
        </w:rPr>
        <w:t>______________________________</w:t>
      </w:r>
    </w:p>
    <w:bookmarkEnd w:id="3"/>
    <w:p w14:paraId="6D9D1571" w14:textId="77777777" w:rsidR="003938EE" w:rsidRDefault="003938EE" w:rsidP="003938EE">
      <w:pPr>
        <w:spacing w:line="0" w:lineRule="atLeast"/>
        <w:rPr>
          <w:rFonts w:cs="Book Antiqua"/>
          <w:bCs w:val="0"/>
          <w:szCs w:val="21"/>
          <w:lang w:eastAsia="pt-BR"/>
        </w:rPr>
      </w:pPr>
      <w:r w:rsidRPr="003938EE">
        <w:rPr>
          <w:rFonts w:cs="Book Antiqua"/>
          <w:bCs w:val="0"/>
          <w:szCs w:val="21"/>
          <w:lang w:eastAsia="pt-BR"/>
        </w:rPr>
        <w:t>Vendedor</w:t>
      </w:r>
      <w:r w:rsidR="00A63707">
        <w:rPr>
          <w:rFonts w:cs="Book Antiqua"/>
          <w:bCs w:val="0"/>
          <w:szCs w:val="21"/>
          <w:lang w:eastAsia="pt-BR"/>
        </w:rPr>
        <w:t>a</w:t>
      </w:r>
    </w:p>
    <w:p w14:paraId="3E4C8E01" w14:textId="77777777" w:rsidR="006758B0" w:rsidRDefault="006758B0" w:rsidP="003938EE">
      <w:pPr>
        <w:spacing w:line="0" w:lineRule="atLeast"/>
        <w:rPr>
          <w:rFonts w:cs="Book Antiqua"/>
          <w:bCs w:val="0"/>
          <w:szCs w:val="21"/>
          <w:lang w:eastAsia="pt-BR"/>
        </w:rPr>
      </w:pPr>
    </w:p>
    <w:p w14:paraId="19F0A33E" w14:textId="77777777" w:rsidR="006758B0" w:rsidRDefault="006758B0" w:rsidP="003938EE">
      <w:pPr>
        <w:spacing w:line="0" w:lineRule="atLeast"/>
        <w:rPr>
          <w:rFonts w:cs="Book Antiqua"/>
          <w:bCs w:val="0"/>
          <w:szCs w:val="21"/>
          <w:lang w:eastAsia="pt-BR"/>
        </w:rPr>
      </w:pPr>
    </w:p>
    <w:p w14:paraId="3FB3440F" w14:textId="77777777" w:rsidR="006758B0" w:rsidRPr="003938EE" w:rsidRDefault="006758B0" w:rsidP="006758B0">
      <w:pPr>
        <w:spacing w:line="0" w:lineRule="atLeast"/>
        <w:rPr>
          <w:szCs w:val="21"/>
        </w:rPr>
      </w:pPr>
      <w:r w:rsidRPr="003938EE">
        <w:rPr>
          <w:szCs w:val="21"/>
        </w:rPr>
        <w:t>______________________________</w:t>
      </w:r>
    </w:p>
    <w:p w14:paraId="5B46D8AD" w14:textId="77777777" w:rsidR="006758B0" w:rsidRDefault="006758B0" w:rsidP="006758B0">
      <w:pPr>
        <w:spacing w:line="0" w:lineRule="atLeast"/>
        <w:rPr>
          <w:rFonts w:cs="Book Antiqua"/>
          <w:bCs w:val="0"/>
          <w:szCs w:val="21"/>
          <w:lang w:eastAsia="pt-BR"/>
        </w:rPr>
      </w:pPr>
      <w:r w:rsidRPr="003938EE">
        <w:rPr>
          <w:rFonts w:cs="Book Antiqua"/>
          <w:bCs w:val="0"/>
          <w:szCs w:val="21"/>
          <w:lang w:eastAsia="pt-BR"/>
        </w:rPr>
        <w:t>Vendedor</w:t>
      </w:r>
    </w:p>
    <w:bookmarkEnd w:id="4"/>
    <w:p w14:paraId="47F34DE6" w14:textId="77777777" w:rsidR="006758B0" w:rsidRPr="003938EE" w:rsidRDefault="006758B0" w:rsidP="006758B0">
      <w:pPr>
        <w:spacing w:line="0" w:lineRule="atLeast"/>
        <w:rPr>
          <w:bCs w:val="0"/>
          <w:szCs w:val="21"/>
        </w:rPr>
      </w:pPr>
    </w:p>
    <w:sectPr w:rsidR="006758B0" w:rsidRPr="003938EE">
      <w:pgSz w:w="12240" w:h="15840"/>
      <w:pgMar w:top="1110" w:right="1080" w:bottom="975" w:left="1588" w:header="720" w:footer="720" w:gutter="0"/>
      <w:cols w:space="720"/>
      <w:docGrid w:linePitch="600" w:charSpace="3850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8960160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254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CBC"/>
    <w:rsid w:val="0015779C"/>
    <w:rsid w:val="001E2089"/>
    <w:rsid w:val="002359A5"/>
    <w:rsid w:val="003938EE"/>
    <w:rsid w:val="003B738B"/>
    <w:rsid w:val="004F3690"/>
    <w:rsid w:val="0058764E"/>
    <w:rsid w:val="006758B0"/>
    <w:rsid w:val="007A1F4F"/>
    <w:rsid w:val="00A63707"/>
    <w:rsid w:val="00AD07E9"/>
    <w:rsid w:val="00BB0B05"/>
    <w:rsid w:val="00C23A99"/>
    <w:rsid w:val="00F75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F7A8E33"/>
  <w15:chartTrackingRefBased/>
  <w15:docId w15:val="{A9C4CFB2-E2D1-4DD2-9E3C-215DC01D5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Book Antiqua" w:hAnsi="Book Antiqua" w:cs="Arial"/>
      <w:bCs/>
      <w:color w:val="000000"/>
      <w:sz w:val="21"/>
      <w:lang w:eastAsia="zh-CN"/>
    </w:rPr>
  </w:style>
  <w:style w:type="paragraph" w:styleId="Ttulo2">
    <w:name w:val="heading 2"/>
    <w:basedOn w:val="Ttulo20"/>
    <w:next w:val="Corpodetexto"/>
    <w:qFormat/>
    <w:pPr>
      <w:numPr>
        <w:ilvl w:val="1"/>
        <w:numId w:val="1"/>
      </w:numPr>
      <w:tabs>
        <w:tab w:val="left" w:pos="0"/>
      </w:tabs>
      <w:spacing w:before="200"/>
      <w:outlineLvl w:val="1"/>
    </w:pPr>
    <w:rPr>
      <w:b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Fontepargpadro8">
    <w:name w:val="Fonte parág. padrão8"/>
  </w:style>
  <w:style w:type="character" w:customStyle="1" w:styleId="Fontepargpadro7">
    <w:name w:val="Fonte parág. padrão7"/>
  </w:style>
  <w:style w:type="character" w:styleId="Forte">
    <w:name w:val="Strong"/>
    <w:qFormat/>
    <w:rPr>
      <w:b/>
      <w:bCs/>
    </w:rPr>
  </w:style>
  <w:style w:type="character" w:styleId="Hyperlink">
    <w:name w:val="Hyperlink"/>
    <w:rPr>
      <w:color w:val="000080"/>
      <w:u w:val="single"/>
      <w:lang/>
    </w:rPr>
  </w:style>
  <w:style w:type="character" w:customStyle="1" w:styleId="Fontepargpadro1112">
    <w:name w:val="Fonte parág. padrão1112"/>
  </w:style>
  <w:style w:type="character" w:customStyle="1" w:styleId="Fontepargpadro1111">
    <w:name w:val="Fonte parág. padrão1111"/>
  </w:style>
  <w:style w:type="character" w:customStyle="1" w:styleId="TextodebaloChar">
    <w:name w:val="Texto de balão Char"/>
    <w:rPr>
      <w:rFonts w:ascii="Tahoma" w:hAnsi="Tahoma" w:cs="Tahoma"/>
      <w:bCs/>
      <w:sz w:val="16"/>
      <w:szCs w:val="16"/>
    </w:rPr>
  </w:style>
  <w:style w:type="character" w:customStyle="1" w:styleId="Fontepargpadro2">
    <w:name w:val="Fonte parág. padrão2"/>
  </w:style>
  <w:style w:type="character" w:customStyle="1" w:styleId="Fontepargpadro1">
    <w:name w:val="Fonte parág. padrão1"/>
  </w:style>
  <w:style w:type="character" w:customStyle="1" w:styleId="Fontepargpadro11">
    <w:name w:val="Fonte parág. padrão11"/>
  </w:style>
  <w:style w:type="character" w:customStyle="1" w:styleId="Fontepargpadro12">
    <w:name w:val="Fonte parág. padrão12"/>
  </w:style>
  <w:style w:type="character" w:customStyle="1" w:styleId="Fontepargpadro111">
    <w:name w:val="Fonte parág. padrão111"/>
  </w:style>
  <w:style w:type="character" w:customStyle="1" w:styleId="TtuloChar">
    <w:name w:val="Título Char"/>
    <w:rPr>
      <w:b/>
      <w:bCs/>
      <w:sz w:val="24"/>
      <w:szCs w:val="24"/>
      <w:u w:val="single"/>
    </w:rPr>
  </w:style>
  <w:style w:type="character" w:customStyle="1" w:styleId="CorpodetextoChar">
    <w:name w:val="Corpo de texto Char"/>
    <w:rPr>
      <w:sz w:val="24"/>
      <w:szCs w:val="24"/>
    </w:rPr>
  </w:style>
  <w:style w:type="character" w:customStyle="1" w:styleId="WW8Num4z8">
    <w:name w:val="WW8Num4z8"/>
  </w:style>
  <w:style w:type="character" w:customStyle="1" w:styleId="WW8Num4z7">
    <w:name w:val="WW8Num4z7"/>
  </w:style>
  <w:style w:type="character" w:customStyle="1" w:styleId="WW8Num4z6">
    <w:name w:val="WW8Num4z6"/>
  </w:style>
  <w:style w:type="character" w:customStyle="1" w:styleId="WW8Num4z5">
    <w:name w:val="WW8Num4z5"/>
  </w:style>
  <w:style w:type="character" w:customStyle="1" w:styleId="WW8Num4z4">
    <w:name w:val="WW8Num4z4"/>
  </w:style>
  <w:style w:type="character" w:customStyle="1" w:styleId="WW8Num4z3">
    <w:name w:val="WW8Num4z3"/>
  </w:style>
  <w:style w:type="character" w:customStyle="1" w:styleId="WW8Num4z2">
    <w:name w:val="WW8Num4z2"/>
  </w:style>
  <w:style w:type="character" w:customStyle="1" w:styleId="WW8Num2z8">
    <w:name w:val="WW8Num2z8"/>
  </w:style>
  <w:style w:type="character" w:customStyle="1" w:styleId="WW8Num2z7">
    <w:name w:val="WW8Num2z7"/>
  </w:style>
  <w:style w:type="character" w:customStyle="1" w:styleId="WW8Num2z6">
    <w:name w:val="WW8Num2z6"/>
  </w:style>
  <w:style w:type="character" w:customStyle="1" w:styleId="WW8Num2z5">
    <w:name w:val="WW8Num2z5"/>
  </w:style>
  <w:style w:type="character" w:customStyle="1" w:styleId="WW8Num2z4">
    <w:name w:val="WW8Num2z4"/>
  </w:style>
  <w:style w:type="character" w:customStyle="1" w:styleId="WW8Num2z3">
    <w:name w:val="WW8Num2z3"/>
  </w:style>
  <w:style w:type="character" w:customStyle="1" w:styleId="WW8Num2z2">
    <w:name w:val="WW8Num2z2"/>
  </w:style>
  <w:style w:type="character" w:customStyle="1" w:styleId="Fontepargpadro3">
    <w:name w:val="Fonte parág. padrão3"/>
  </w:style>
  <w:style w:type="character" w:customStyle="1" w:styleId="WW8Num3z8">
    <w:name w:val="WW8Num3z8"/>
  </w:style>
  <w:style w:type="character" w:customStyle="1" w:styleId="WW8Num3z7">
    <w:name w:val="WW8Num3z7"/>
  </w:style>
  <w:style w:type="character" w:customStyle="1" w:styleId="WW8Num3z6">
    <w:name w:val="WW8Num3z6"/>
  </w:style>
  <w:style w:type="character" w:customStyle="1" w:styleId="WW8Num3z5">
    <w:name w:val="WW8Num3z5"/>
  </w:style>
  <w:style w:type="character" w:customStyle="1" w:styleId="WW8Num3z4">
    <w:name w:val="WW8Num3z4"/>
  </w:style>
  <w:style w:type="character" w:customStyle="1" w:styleId="WW8Num3z3">
    <w:name w:val="WW8Num3z3"/>
  </w:style>
  <w:style w:type="character" w:customStyle="1" w:styleId="Fontepargpadro4">
    <w:name w:val="Fonte parág. padrão4"/>
  </w:style>
  <w:style w:type="character" w:customStyle="1" w:styleId="Fontepargpadro5">
    <w:name w:val="Fonte parág. padrão5"/>
  </w:style>
  <w:style w:type="character" w:customStyle="1" w:styleId="Fontepargpadro6">
    <w:name w:val="Fonte parág. padrão6"/>
  </w:style>
  <w:style w:type="character" w:customStyle="1" w:styleId="WW8Num7z8">
    <w:name w:val="WW8Num7z8"/>
  </w:style>
  <w:style w:type="character" w:customStyle="1" w:styleId="WW8Num7z7">
    <w:name w:val="WW8Num7z7"/>
  </w:style>
  <w:style w:type="character" w:customStyle="1" w:styleId="WW8Num7z6">
    <w:name w:val="WW8Num7z6"/>
  </w:style>
  <w:style w:type="character" w:customStyle="1" w:styleId="WW8Num7z5">
    <w:name w:val="WW8Num7z5"/>
  </w:style>
  <w:style w:type="character" w:customStyle="1" w:styleId="WW8Num7z4">
    <w:name w:val="WW8Num7z4"/>
  </w:style>
  <w:style w:type="character" w:customStyle="1" w:styleId="WW8Num7z3">
    <w:name w:val="WW8Num7z3"/>
  </w:style>
  <w:style w:type="character" w:customStyle="1" w:styleId="WW8Num7z2">
    <w:name w:val="WW8Num7z2"/>
  </w:style>
  <w:style w:type="character" w:customStyle="1" w:styleId="WW8Num7z1">
    <w:name w:val="WW8Num7z1"/>
  </w:style>
  <w:style w:type="character" w:customStyle="1" w:styleId="WW8Num7z0">
    <w:name w:val="WW8Num7z0"/>
  </w:style>
  <w:style w:type="character" w:customStyle="1" w:styleId="WW8Num6z1">
    <w:name w:val="WW8Num6z1"/>
    <w:rPr>
      <w:rFonts w:ascii="OpenSymbol" w:hAnsi="OpenSymbol" w:cs="OpenSymbol"/>
    </w:rPr>
  </w:style>
  <w:style w:type="character" w:customStyle="1" w:styleId="WW8Num5z1">
    <w:name w:val="WW8Num5z1"/>
    <w:rPr>
      <w:rFonts w:ascii="OpenSymbol" w:hAnsi="OpenSymbol" w:cs="OpenSymbol"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2z1">
    <w:name w:val="WW8Num2z1"/>
    <w:rPr>
      <w:rFonts w:ascii="OpenSymbol" w:hAnsi="OpenSymbol" w:cs="OpenSymbol"/>
    </w:rPr>
  </w:style>
  <w:style w:type="paragraph" w:customStyle="1" w:styleId="Ttulo8">
    <w:name w:val="Título8"/>
    <w:basedOn w:val="Normal"/>
    <w:next w:val="Corpodetexto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Ttulo20">
    <w:name w:val="Título2"/>
    <w:basedOn w:val="Normal"/>
    <w:next w:val="Corpodetexto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tulo7">
    <w:name w:val="Título7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Recuodecorpodetexto">
    <w:name w:val="Body Text Indent"/>
    <w:basedOn w:val="Normal"/>
    <w:pPr>
      <w:ind w:left="708" w:firstLine="708"/>
      <w:jc w:val="both"/>
    </w:pPr>
    <w:rPr>
      <w:sz w:val="22"/>
    </w:rPr>
  </w:style>
  <w:style w:type="paragraph" w:customStyle="1" w:styleId="Ttulo114">
    <w:name w:val="Título114"/>
    <w:basedOn w:val="Normal"/>
    <w:next w:val="Corpodetexto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tulo113">
    <w:name w:val="Título113"/>
    <w:basedOn w:val="Normal"/>
    <w:next w:val="Corpodetexto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tulo112">
    <w:name w:val="Título112"/>
    <w:basedOn w:val="Normal"/>
    <w:next w:val="Corpodetexto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odebalo1">
    <w:name w:val="Texto de balão1"/>
    <w:basedOn w:val="Normal"/>
    <w:rPr>
      <w:rFonts w:ascii="Tahoma" w:hAnsi="Tahoma" w:cs="Times New Roman"/>
      <w:sz w:val="16"/>
      <w:szCs w:val="16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tulo111">
    <w:name w:val="Título111"/>
    <w:basedOn w:val="Normal"/>
    <w:next w:val="Corpodetexto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tulo11">
    <w:name w:val="Título11"/>
    <w:basedOn w:val="Normal"/>
    <w:next w:val="Corpodetexto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western">
    <w:name w:val="western"/>
    <w:basedOn w:val="Normal"/>
    <w:pPr>
      <w:suppressAutoHyphens w:val="0"/>
      <w:spacing w:before="280" w:after="280"/>
    </w:p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qFormat/>
    <w:pPr>
      <w:ind w:left="708"/>
    </w:pPr>
  </w:style>
  <w:style w:type="paragraph" w:customStyle="1" w:styleId="WW-Ttulo">
    <w:name w:val="WW-Título"/>
    <w:basedOn w:val="Normal"/>
    <w:pPr>
      <w:jc w:val="center"/>
    </w:pPr>
    <w:rPr>
      <w:b/>
      <w:u w:val="single"/>
    </w:rPr>
  </w:style>
  <w:style w:type="paragraph" w:customStyle="1" w:styleId="Legenda2">
    <w:name w:val="Legenda2"/>
    <w:basedOn w:val="Normal"/>
    <w:pPr>
      <w:spacing w:before="120" w:after="120"/>
    </w:pPr>
    <w:rPr>
      <w:rFonts w:cs="Mangal"/>
      <w:i/>
      <w:iCs/>
    </w:rPr>
  </w:style>
  <w:style w:type="paragraph" w:customStyle="1" w:styleId="Legenda3">
    <w:name w:val="Legenda3"/>
    <w:basedOn w:val="Normal"/>
    <w:pPr>
      <w:spacing w:before="120" w:after="120"/>
    </w:pPr>
    <w:rPr>
      <w:rFonts w:cs="Mangal"/>
      <w:i/>
      <w:iCs/>
    </w:rPr>
  </w:style>
  <w:style w:type="paragraph" w:customStyle="1" w:styleId="Ttulo3">
    <w:name w:val="Título3"/>
    <w:basedOn w:val="Normal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4">
    <w:name w:val="Legenda4"/>
    <w:basedOn w:val="Normal"/>
    <w:pPr>
      <w:spacing w:before="120" w:after="120"/>
    </w:pPr>
    <w:rPr>
      <w:rFonts w:cs="Mangal"/>
      <w:i/>
      <w:iCs/>
    </w:rPr>
  </w:style>
  <w:style w:type="paragraph" w:customStyle="1" w:styleId="Ttulo4">
    <w:name w:val="Título4"/>
    <w:basedOn w:val="Normal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5">
    <w:name w:val="Legenda5"/>
    <w:basedOn w:val="Normal"/>
    <w:pPr>
      <w:spacing w:before="120" w:after="120"/>
    </w:pPr>
    <w:rPr>
      <w:rFonts w:cs="Mangal"/>
      <w:i/>
      <w:iCs/>
    </w:rPr>
  </w:style>
  <w:style w:type="paragraph" w:customStyle="1" w:styleId="Ttulo5">
    <w:name w:val="Título5"/>
    <w:basedOn w:val="Normal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6">
    <w:name w:val="Legenda6"/>
    <w:basedOn w:val="Normal"/>
    <w:pPr>
      <w:spacing w:before="120" w:after="120"/>
    </w:pPr>
    <w:rPr>
      <w:rFonts w:cs="Mangal"/>
      <w:i/>
      <w:iCs/>
    </w:rPr>
  </w:style>
  <w:style w:type="paragraph" w:customStyle="1" w:styleId="Ttulo6">
    <w:name w:val="Título6"/>
    <w:basedOn w:val="Normal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efault">
    <w:name w:val="Default"/>
    <w:rsid w:val="002359A5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Vitor Manoel</cp:lastModifiedBy>
  <cp:revision>2</cp:revision>
  <cp:lastPrinted>2024-01-08T14:55:00Z</cp:lastPrinted>
  <dcterms:created xsi:type="dcterms:W3CDTF">2024-02-02T19:30:00Z</dcterms:created>
  <dcterms:modified xsi:type="dcterms:W3CDTF">2024-02-02T19:30:00Z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1046-11.2.0.10132</vt:lpwstr>
  </property>
</Properties>
</file>